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41" w:rsidRDefault="00C96141" w:rsidP="00C96141">
      <w:pPr>
        <w:pStyle w:val="NormalWeb"/>
        <w:rPr>
          <w:color w:val="auto"/>
          <w:sz w:val="24"/>
        </w:rPr>
      </w:pPr>
      <w:bookmarkStart w:id="0" w:name="_GoBack"/>
      <w:bookmarkEnd w:id="0"/>
    </w:p>
    <w:p w:rsidR="00C96141" w:rsidRDefault="00C96141" w:rsidP="00C96141">
      <w:pPr>
        <w:pStyle w:val="NormalWeb"/>
        <w:rPr>
          <w:b/>
          <w:color w:val="auto"/>
          <w:sz w:val="32"/>
          <w:szCs w:val="32"/>
        </w:rPr>
      </w:pPr>
      <w:r>
        <w:rPr>
          <w:b/>
          <w:color w:val="auto"/>
          <w:sz w:val="32"/>
          <w:szCs w:val="32"/>
        </w:rPr>
        <w:t xml:space="preserve">                                                </w:t>
      </w:r>
      <w:r w:rsidR="00196B78">
        <w:rPr>
          <w:b/>
          <w:color w:val="auto"/>
          <w:sz w:val="32"/>
          <w:szCs w:val="32"/>
        </w:rPr>
        <w:t xml:space="preserve">                    İstanbul, 11.03.2016</w:t>
      </w:r>
    </w:p>
    <w:p w:rsidR="00C96141" w:rsidRDefault="00196B78" w:rsidP="00C96141">
      <w:pPr>
        <w:pStyle w:val="NormalWeb"/>
        <w:rPr>
          <w:b/>
          <w:color w:val="auto"/>
          <w:sz w:val="32"/>
          <w:szCs w:val="32"/>
        </w:rPr>
      </w:pPr>
      <w:r>
        <w:rPr>
          <w:b/>
          <w:color w:val="auto"/>
          <w:sz w:val="32"/>
          <w:szCs w:val="32"/>
        </w:rPr>
        <w:t>Sirküler No:2016-30</w:t>
      </w:r>
    </w:p>
    <w:p w:rsidR="00C96141" w:rsidRDefault="00C96141" w:rsidP="00C96141">
      <w:pPr>
        <w:pStyle w:val="NormalWeb"/>
        <w:rPr>
          <w:b/>
          <w:color w:val="auto"/>
          <w:sz w:val="32"/>
          <w:szCs w:val="32"/>
        </w:rPr>
      </w:pPr>
    </w:p>
    <w:p w:rsidR="00C96141" w:rsidRDefault="00C96141" w:rsidP="00C96141">
      <w:pPr>
        <w:pStyle w:val="NormalWeb"/>
        <w:rPr>
          <w:b/>
          <w:color w:val="auto"/>
          <w:sz w:val="32"/>
          <w:szCs w:val="32"/>
        </w:rPr>
      </w:pPr>
      <w:r>
        <w:rPr>
          <w:b/>
          <w:color w:val="auto"/>
          <w:sz w:val="32"/>
          <w:szCs w:val="32"/>
        </w:rPr>
        <w:t>YILLIK GELİR VERGİSİ BEYANNAMESİ HK. HATIRLATMA</w:t>
      </w:r>
    </w:p>
    <w:p w:rsidR="00C96141" w:rsidRDefault="00C96141" w:rsidP="00C96141">
      <w:pPr>
        <w:pStyle w:val="NormalWeb"/>
        <w:rPr>
          <w:color w:val="auto"/>
          <w:sz w:val="24"/>
        </w:rPr>
      </w:pPr>
      <w:r>
        <w:rPr>
          <w:color w:val="auto"/>
          <w:sz w:val="24"/>
        </w:rPr>
        <w:t xml:space="preserve"> 376 sıra numaralı Vergi Usul Kanunu Genel Tebliği hükümleri gereğince, ticari, zirai ve mesleki faaliyetlerinden dolayı gerçek usulde vergilendirilen ve otomasyona geçirilmiş vergi dairelerine kayıtlı gelir vergisi mükelleflerinin, hiç bir hadle sınırlı olmaksızın yıllık Gelir Vergisi beyannamelerini elektronik ortamda göndermek zorundadırlar. Bu zorunluluğa uymayan mükellefler için ayrıca Vergi Usul Kanunu'nun Mükerrer 355 inci maddesi hükümleri uyarınca özel usulsüzlük cezası uygulanacaktır. </w:t>
      </w:r>
    </w:p>
    <w:p w:rsidR="00C96141" w:rsidRDefault="00C96141" w:rsidP="00C96141">
      <w:pPr>
        <w:pStyle w:val="NormalWeb"/>
        <w:rPr>
          <w:color w:val="auto"/>
          <w:sz w:val="24"/>
        </w:rPr>
      </w:pPr>
      <w:r>
        <w:rPr>
          <w:color w:val="auto"/>
          <w:sz w:val="24"/>
        </w:rPr>
        <w:t xml:space="preserve">Beyana tabi geliri sadece menkul kıymet geliri ve/veya gayrimenkul sermaye iratlarından ibaret olan mükelleflerin, yıllık gelir vergisi beyannamelerini ikametgahlarının bulunduğu yerin bağlı bulunduğu vergi dairesine vermeleri gerekmektedir. </w:t>
      </w:r>
    </w:p>
    <w:p w:rsidR="00C96141" w:rsidRDefault="00C96141" w:rsidP="00C96141">
      <w:pPr>
        <w:pStyle w:val="NormalWeb"/>
        <w:rPr>
          <w:color w:val="auto"/>
          <w:sz w:val="24"/>
        </w:rPr>
      </w:pPr>
      <w:r>
        <w:rPr>
          <w:color w:val="auto"/>
          <w:sz w:val="24"/>
        </w:rPr>
        <w:t>Gelir Vergisi Kanunu 'na</w:t>
      </w:r>
      <w:r w:rsidR="007B0E1C">
        <w:rPr>
          <w:color w:val="auto"/>
          <w:sz w:val="24"/>
        </w:rPr>
        <w:t xml:space="preserve"> göre, gerçek kişilerin 2015</w:t>
      </w:r>
      <w:r>
        <w:rPr>
          <w:color w:val="auto"/>
          <w:sz w:val="24"/>
        </w:rPr>
        <w:t xml:space="preserve"> yılında elde ettikleri ve Gelir Vergisi Kanunu hükümlerine göre beyan etmek zorunda oldukları kaz</w:t>
      </w:r>
      <w:r w:rsidR="007B0E1C">
        <w:rPr>
          <w:color w:val="auto"/>
          <w:sz w:val="24"/>
        </w:rPr>
        <w:t>anç ve iratların, 1-25 Mart 2016</w:t>
      </w:r>
      <w:r>
        <w:rPr>
          <w:color w:val="auto"/>
          <w:sz w:val="24"/>
        </w:rPr>
        <w:t xml:space="preserve"> tarihleri arasında, bağlı bulunulan vergi dairelerine yıllık Gelir Vergisi beyannamesi ile beyan edilmesi gerekmektedir.  </w:t>
      </w:r>
    </w:p>
    <w:p w:rsidR="00C96141" w:rsidRDefault="00C96141" w:rsidP="00C96141">
      <w:pPr>
        <w:pStyle w:val="NormalWeb"/>
        <w:rPr>
          <w:color w:val="auto"/>
          <w:sz w:val="24"/>
        </w:rPr>
      </w:pPr>
      <w:r>
        <w:rPr>
          <w:color w:val="auto"/>
          <w:sz w:val="24"/>
        </w:rPr>
        <w:t>Yıllık Gelir Vergisi beyannamesi ile beyan edilecek kazanç ve iratlar üzerinden hesaplanacak gelir vergisinin</w:t>
      </w:r>
      <w:r w:rsidR="007B0E1C">
        <w:rPr>
          <w:color w:val="auto"/>
          <w:sz w:val="24"/>
        </w:rPr>
        <w:t>, birinci taksitini 31 Mart 2016</w:t>
      </w:r>
      <w:r w:rsidR="00B94F81">
        <w:rPr>
          <w:color w:val="auto"/>
          <w:sz w:val="24"/>
        </w:rPr>
        <w:t>,</w:t>
      </w:r>
      <w:r w:rsidR="007B0E1C">
        <w:rPr>
          <w:color w:val="auto"/>
          <w:sz w:val="24"/>
        </w:rPr>
        <w:t>ikinci taksitini ise Temmuz 2016</w:t>
      </w:r>
      <w:r>
        <w:rPr>
          <w:color w:val="auto"/>
          <w:sz w:val="24"/>
        </w:rPr>
        <w:t xml:space="preserve"> ayı sonuna kadar iki eşit taksitle ödeyeceklerdir. </w:t>
      </w:r>
    </w:p>
    <w:p w:rsidR="00C96141" w:rsidRDefault="00C96141" w:rsidP="00C96141">
      <w:pPr>
        <w:pStyle w:val="NormalWeb"/>
        <w:rPr>
          <w:color w:val="auto"/>
          <w:sz w:val="24"/>
        </w:rPr>
      </w:pPr>
    </w:p>
    <w:p w:rsidR="00C96141" w:rsidRDefault="00C96141" w:rsidP="00C96141">
      <w:pPr>
        <w:pStyle w:val="AralkYok"/>
      </w:pPr>
      <w:r>
        <w:rPr>
          <w:b/>
          <w:sz w:val="28"/>
          <w:szCs w:val="28"/>
        </w:rPr>
        <w:t xml:space="preserve"> Bilgilerinize sunarız,</w:t>
      </w:r>
    </w:p>
    <w:p w:rsidR="00C96141" w:rsidRDefault="00C96141" w:rsidP="00C96141">
      <w:pPr>
        <w:pStyle w:val="AralkYok"/>
      </w:pPr>
      <w:r>
        <w:rPr>
          <w:rFonts w:ascii="Arial" w:hAnsi="Arial" w:cs="Arial"/>
          <w:b/>
          <w:sz w:val="28"/>
          <w:szCs w:val="28"/>
        </w:rPr>
        <w:t xml:space="preserve"> </w:t>
      </w:r>
      <w:r>
        <w:rPr>
          <w:b/>
          <w:bCs/>
          <w:sz w:val="28"/>
          <w:szCs w:val="28"/>
        </w:rPr>
        <w:t>Kadıoğlu YMM LTD.ŞTİ.</w:t>
      </w:r>
    </w:p>
    <w:p w:rsidR="00C96141" w:rsidRDefault="00C96141" w:rsidP="00C96141">
      <w:pPr>
        <w:pStyle w:val="NormalWeb"/>
        <w:rPr>
          <w:color w:val="auto"/>
          <w:sz w:val="24"/>
        </w:rPr>
      </w:pPr>
    </w:p>
    <w:p w:rsidR="007E7311" w:rsidRDefault="007E7311"/>
    <w:sectPr w:rsidR="007E7311"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41"/>
    <w:rsid w:val="00174CD3"/>
    <w:rsid w:val="00196B78"/>
    <w:rsid w:val="00207873"/>
    <w:rsid w:val="002E236C"/>
    <w:rsid w:val="004446E3"/>
    <w:rsid w:val="005C5B34"/>
    <w:rsid w:val="00724B71"/>
    <w:rsid w:val="007B0E1C"/>
    <w:rsid w:val="007E7311"/>
    <w:rsid w:val="007F2D53"/>
    <w:rsid w:val="00A93060"/>
    <w:rsid w:val="00B94F81"/>
    <w:rsid w:val="00C96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C96141"/>
    <w:pPr>
      <w:spacing w:before="100" w:beforeAutospacing="1" w:after="100" w:afterAutospacing="1" w:line="240" w:lineRule="auto"/>
    </w:pPr>
    <w:rPr>
      <w:rFonts w:ascii="Arial" w:eastAsia="Times New Roman" w:hAnsi="Arial" w:cs="Arial"/>
      <w:color w:val="333333"/>
      <w:sz w:val="17"/>
      <w:szCs w:val="17"/>
      <w:lang w:eastAsia="tr-TR"/>
    </w:rPr>
  </w:style>
  <w:style w:type="paragraph" w:styleId="AralkYok">
    <w:name w:val="No Spacing"/>
    <w:qFormat/>
    <w:rsid w:val="00C96141"/>
    <w:pPr>
      <w:suppressAutoHyphens/>
      <w:spacing w:after="0" w:line="100" w:lineRule="atLeast"/>
    </w:pPr>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C96141"/>
    <w:pPr>
      <w:spacing w:before="100" w:beforeAutospacing="1" w:after="100" w:afterAutospacing="1" w:line="240" w:lineRule="auto"/>
    </w:pPr>
    <w:rPr>
      <w:rFonts w:ascii="Arial" w:eastAsia="Times New Roman" w:hAnsi="Arial" w:cs="Arial"/>
      <w:color w:val="333333"/>
      <w:sz w:val="17"/>
      <w:szCs w:val="17"/>
      <w:lang w:eastAsia="tr-TR"/>
    </w:rPr>
  </w:style>
  <w:style w:type="paragraph" w:styleId="AralkYok">
    <w:name w:val="No Spacing"/>
    <w:qFormat/>
    <w:rsid w:val="00C96141"/>
    <w:pPr>
      <w:suppressAutoHyphens/>
      <w:spacing w:after="0" w:line="1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34</cp:revision>
  <dcterms:created xsi:type="dcterms:W3CDTF">2015-03-14T07:48:00Z</dcterms:created>
  <dcterms:modified xsi:type="dcterms:W3CDTF">2016-03-11T13:44:00Z</dcterms:modified>
</cp:coreProperties>
</file>